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DC" w:rsidRDefault="009075DC" w:rsidP="009075DC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3"/>
          <w:szCs w:val="23"/>
        </w:rPr>
      </w:pPr>
    </w:p>
    <w:p w:rsidR="009075DC" w:rsidRPr="001C067C" w:rsidRDefault="009075DC" w:rsidP="009075DC">
      <w:pPr>
        <w:pStyle w:val="a3"/>
        <w:shd w:val="clear" w:color="auto" w:fill="FFFFFF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1C067C">
        <w:rPr>
          <w:rFonts w:ascii="Arial" w:hAnsi="Arial" w:cs="Arial"/>
          <w:b/>
          <w:color w:val="000000"/>
          <w:sz w:val="26"/>
          <w:szCs w:val="26"/>
        </w:rPr>
        <w:t>Информация об органе государственного жилищного надзора</w:t>
      </w:r>
    </w:p>
    <w:p w:rsidR="009075DC" w:rsidRDefault="009075DC" w:rsidP="009075DC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Наименование: </w:t>
      </w:r>
      <w:r>
        <w:rPr>
          <w:rFonts w:ascii="Arial" w:hAnsi="Arial" w:cs="Arial"/>
          <w:color w:val="000000"/>
        </w:rPr>
        <w:t>Служба государственного жилищного надзора Иркутской области.</w:t>
      </w:r>
    </w:p>
    <w:p w:rsidR="009075DC" w:rsidRDefault="009075DC" w:rsidP="009075DC">
      <w:pPr>
        <w:pStyle w:val="3"/>
        <w:shd w:val="clear" w:color="auto" w:fill="FFFFFF"/>
        <w:spacing w:before="0" w:line="240" w:lineRule="auto"/>
        <w:rPr>
          <w:rFonts w:ascii="Arial" w:hAnsi="Arial" w:cs="Arial"/>
          <w:b w:val="0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Адрес: </w:t>
      </w:r>
      <w:r>
        <w:rPr>
          <w:rFonts w:ascii="Arial" w:hAnsi="Arial" w:cs="Arial"/>
          <w:b w:val="0"/>
          <w:color w:val="000000"/>
          <w:sz w:val="24"/>
          <w:szCs w:val="24"/>
        </w:rPr>
        <w:t xml:space="preserve">664007, г. Иркутск, ул. Поленова, д. 18а/1 (вход с ул. </w:t>
      </w:r>
      <w:proofErr w:type="spellStart"/>
      <w:r>
        <w:rPr>
          <w:rFonts w:ascii="Arial" w:hAnsi="Arial" w:cs="Arial"/>
          <w:b w:val="0"/>
          <w:color w:val="000000"/>
          <w:sz w:val="24"/>
          <w:szCs w:val="24"/>
        </w:rPr>
        <w:t>Култукской</w:t>
      </w:r>
      <w:proofErr w:type="spellEnd"/>
      <w:r>
        <w:rPr>
          <w:rFonts w:ascii="Arial" w:hAnsi="Arial" w:cs="Arial"/>
          <w:b w:val="0"/>
          <w:color w:val="000000"/>
          <w:sz w:val="24"/>
          <w:szCs w:val="24"/>
        </w:rPr>
        <w:t>). Почтовый адрес корреспонденции: 664007, г. Иркутск, ул. Ленина, д. 1а.</w:t>
      </w:r>
    </w:p>
    <w:p w:rsidR="009075DC" w:rsidRDefault="009075DC" w:rsidP="009075DC">
      <w:pPr>
        <w:spacing w:line="240" w:lineRule="auto"/>
      </w:pPr>
    </w:p>
    <w:p w:rsidR="009075DC" w:rsidRDefault="009075DC" w:rsidP="009075DC">
      <w:pPr>
        <w:rPr>
          <w:rFonts w:ascii="Arial" w:hAnsi="Arial" w:cs="Arial"/>
          <w:sz w:val="24"/>
          <w:szCs w:val="24"/>
        </w:rPr>
      </w:pPr>
      <w:r w:rsidRPr="009075DC">
        <w:rPr>
          <w:rFonts w:ascii="Arial" w:hAnsi="Arial" w:cs="Arial"/>
          <w:b/>
          <w:sz w:val="24"/>
          <w:szCs w:val="24"/>
        </w:rPr>
        <w:t xml:space="preserve">Контактный телефон: </w:t>
      </w:r>
      <w:r>
        <w:rPr>
          <w:rFonts w:ascii="Arial" w:hAnsi="Arial" w:cs="Arial"/>
          <w:sz w:val="24"/>
          <w:szCs w:val="24"/>
        </w:rPr>
        <w:t>8(3952) 70-33-50.</w:t>
      </w:r>
    </w:p>
    <w:p w:rsidR="009075DC" w:rsidRPr="001C067C" w:rsidRDefault="009075DC" w:rsidP="00907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Руководитель </w:t>
      </w:r>
      <w:r w:rsidR="001C067C">
        <w:rPr>
          <w:rFonts w:ascii="Arial" w:hAnsi="Arial" w:cs="Arial"/>
          <w:b/>
          <w:sz w:val="24"/>
          <w:szCs w:val="24"/>
        </w:rPr>
        <w:t>С</w:t>
      </w:r>
      <w:r>
        <w:rPr>
          <w:rFonts w:ascii="Arial" w:hAnsi="Arial" w:cs="Arial"/>
          <w:b/>
          <w:sz w:val="24"/>
          <w:szCs w:val="24"/>
        </w:rPr>
        <w:t xml:space="preserve">лужбы: </w:t>
      </w:r>
      <w:r w:rsidR="001C067C">
        <w:rPr>
          <w:rFonts w:ascii="Arial" w:hAnsi="Arial" w:cs="Arial"/>
          <w:sz w:val="24"/>
          <w:szCs w:val="24"/>
        </w:rPr>
        <w:t>Проценко Александр Юрьевич.</w:t>
      </w:r>
    </w:p>
    <w:p w:rsidR="009075DC" w:rsidRPr="001C067C" w:rsidRDefault="001C067C" w:rsidP="001C067C">
      <w:pPr>
        <w:pStyle w:val="a3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Функции Службы: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t>Служба в соответствии с возложенной на нее задачей в установленном порядке осуществляет следующие функции: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в соответствии со </w:t>
      </w:r>
      <w:hyperlink r:id="rId5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статьей 20</w:t>
        </w:r>
      </w:hyperlink>
      <w:r>
        <w:rPr>
          <w:rFonts w:ascii="Arial" w:hAnsi="Arial" w:cs="Arial"/>
          <w:color w:val="000000"/>
          <w:sz w:val="23"/>
          <w:szCs w:val="23"/>
        </w:rPr>
        <w:t xml:space="preserve"> Жилищного кодекса Российской Федерации проводит проверки, предметом которых является соблюдение органами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</w:t>
      </w:r>
      <w:proofErr w:type="gramEnd"/>
      <w:r>
        <w:rPr>
          <w:rFonts w:ascii="Arial" w:hAnsi="Arial" w:cs="Arial"/>
          <w:color w:val="000000"/>
          <w:sz w:val="23"/>
          <w:szCs w:val="23"/>
        </w:rPr>
        <w:t>: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жилым помещениям, их использованию и содержанию;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использованию и содержанию общего имущества собственников помещений в многоквартирном доме;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порядку перевода жилого помещения в нежилое помещение и нежилого помещения в жилое помещение;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порядку признания помещений жилыми помещениями, жилых помещений непригодными для проживания, многоквартирного дома аварийным и подлежащим сносу или реконструкции в соответствии с утвержденным Правительством Российской Федерацией положением;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учету жилищного фонда;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порядку переустройства и перепланировки жилых помещений;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определению состава, содержанию и использованию общего имущества собственников помещений в многоквартирном доме;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управлению многоквартирными домами;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выполнению лицами, осуществляющими управление многоквартирными домами (в том числе управляющими организациями, товариществами собственников жилья, жилищными, жилищно-строительными и иными специализированными потребительскими кооперативами, осуществляющими управление многоквартирными домами, а также юридическими лицами и индивидуальными предпринимателями, осуществляющими деятельность по выполнению услуг по содержанию и (или) работ по ремонту общего имущества в многоквартирном доме, при непосредственном управлении многоквартирным домом собственниками помещений в таком доме), услуг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работ по содержанию и ремонту общего имущества в многоквартирном доме в соответствии с требованиями законодательства Российской Федерации;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установлению размера платы за содержание и ремонт жилого помещения;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созданию и деятельности товарищества собственников жилья либо жилищного, жилищно-строительного или иного специализированного потребительского кооператива, соблюдению прав и обязанностей их членов;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предоставлению коммунальных услуг собственникам и пользователям помещений в многоквартирных домах и жилых домах;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созданию и деятельности советов многоквартирных домов;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определению размера и внесению платы за коммунальные услуги, в том числе к ограничениям изменения размера вносимой гражданами платы за коммунальные услуги (применению предельных (максимальных) индексов изменения размера вносимой гражданами платы за коммунальные услуги);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деятельности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 (далее - региональный оператор), по финансированию капитального ремонта общего имущества в многоквартирных домах;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ремонт общего имущества в многоквартирном доме, договоров, содержащих условия предоставления коммунальных услуг, и договоров об использовании общего имущества собственников помещений в многоквартирном доме;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формированию фондов капитального ремонта;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spellStart"/>
      <w:r>
        <w:rPr>
          <w:rFonts w:ascii="Arial" w:hAnsi="Arial" w:cs="Arial"/>
          <w:color w:val="000000"/>
          <w:sz w:val="23"/>
          <w:szCs w:val="23"/>
        </w:rPr>
        <w:t>наймодателям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и нанимателям жилых помещений в наемных домах социального использования, к заключению и исполнению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договоров найма жилых помещений жилищного фонда социального использования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договоров найма жилых помещений;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других обязательных требований к использованию и сохранности жилищного фонда независимо от его форм собственности, установленных жилищным законодательством и законодательством об энергосбережении и о повышении энергетической эффективности;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ведет реестр уведомлений о выбранном собственниками помещений в соответствующем многоквартирном доме способе формирования фонда капитального ремонта, реестр специальных счетов, информирует орган местного самоуправления и регионального оператора о многоквартирных домах, собственники помещений в которых не выбрали способ формирования фондов капитального ремонта и (или) не реализовали его;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3) предоставляет сведения, указанные в </w:t>
      </w:r>
      <w:hyperlink r:id="rId6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частях 1</w:t>
        </w:r>
      </w:hyperlink>
      <w:r>
        <w:rPr>
          <w:rFonts w:ascii="Arial" w:hAnsi="Arial" w:cs="Arial"/>
          <w:color w:val="000000"/>
          <w:sz w:val="23"/>
          <w:szCs w:val="23"/>
        </w:rPr>
        <w:t> - </w:t>
      </w:r>
      <w:hyperlink r:id="rId7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4 статьи 172</w:t>
        </w:r>
      </w:hyperlink>
      <w:r>
        <w:rPr>
          <w:rFonts w:ascii="Arial" w:hAnsi="Arial" w:cs="Arial"/>
          <w:color w:val="000000"/>
          <w:sz w:val="23"/>
          <w:szCs w:val="23"/>
        </w:rPr>
        <w:t> Жилищного кодекса Российской Федерации, в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строительства, архитектуры, градостроительства (за исключением государственного технического учета и технической инвентаризации объектов капитального строительства) и жилищно-коммунального хозяйства, в порядке, установленном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этим федеральным органом, в том числе с использованием государственной информационной системы жилищно-коммунального хозяйства;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4) осуществляет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5) готовит и представляет в межведомственную комиссию, созданную в целях признания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реконструкции, заключение о наличии оснований для признания жилого помещения непригодным для проживания и многоквартирного дома аварийным и подлежащим сносу или реконструкции по вопросам, отнесенным к компетенции службы;</w:t>
      </w:r>
      <w:proofErr w:type="gramEnd"/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6) при проведении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проверки соблюдения правил содержания общего имущества собственников помещений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в многоквартирном доме, которому при вводе в эксплуатацию присвоен класс энергетической эффективности, определяет класс энергетической эффективности многоквартирного дома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7) направляет копию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в орган местного самоуправления, осуществляющий ведение информационной системы обеспечения градостроительной деятельности;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8) по результатам проведенных проверок соблюдения правил содержания общего имущества собственников помещений в многоквартирном доме регулярно (не реже чем один раз в год) информирует население о лицах,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эффективности, путем размещения информации в средствах массовой информации;</w:t>
      </w:r>
      <w:proofErr w:type="gramEnd"/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9) осуществляет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контроль за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целевым расходованием денежных средств, сформированных за счет взносов на капитальный ремонт общего имущества в многоквартирных домах, расположенных на территории Иркутской области, и за обеспечением сохранности этих средств;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10) во взаимодействии с министерством жилищной политики и энергетики Иркутской области осуществляет мониторинг технического состояния многоквартирных домов, расположенных на территории Иркутской области, в целях обеспечения своевременного проведения капитального ремонта общего имущества в многоквартирных домах;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11) осуществляет лицензирование деятельности по управлению многоквартирными домами, лицензионный контроль;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11(1) уведомляет владельца специального счета о необходимости информирования собственников помещений в многоквартирном доме о наличии задолженности, о необходимости погашения такой задолженности;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11(2) уведомляет орган местного самоуправления о непогашении владельцем специального счета задолженности и непредставлении документов, подтверждающих погашение такой задолженности;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11(3) вносит изменения в реестр лицензий субъекта Российской Федерации;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11(4) исключает сведения о многоквартирном доме или многоквартирных домах из реестра лицензий субъекта Российской Федерации;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11(5) размещает в государственной информационной системе жилищно-коммунального хозяйства информацию, указанную в </w:t>
      </w:r>
      <w:hyperlink r:id="rId8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пунктах 2</w:t>
        </w:r>
      </w:hyperlink>
      <w:r>
        <w:rPr>
          <w:rFonts w:ascii="Arial" w:hAnsi="Arial" w:cs="Arial"/>
          <w:color w:val="000000"/>
          <w:sz w:val="23"/>
          <w:szCs w:val="23"/>
        </w:rPr>
        <w:t>, </w:t>
      </w:r>
      <w:hyperlink r:id="rId9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5</w:t>
        </w:r>
      </w:hyperlink>
      <w:r>
        <w:rPr>
          <w:rFonts w:ascii="Arial" w:hAnsi="Arial" w:cs="Arial"/>
          <w:color w:val="000000"/>
          <w:sz w:val="23"/>
          <w:szCs w:val="23"/>
        </w:rPr>
        <w:t>, </w:t>
      </w:r>
      <w:hyperlink r:id="rId10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19</w:t>
        </w:r>
      </w:hyperlink>
      <w:r>
        <w:rPr>
          <w:rFonts w:ascii="Arial" w:hAnsi="Arial" w:cs="Arial"/>
          <w:color w:val="000000"/>
          <w:sz w:val="23"/>
          <w:szCs w:val="23"/>
        </w:rPr>
        <w:t>, </w:t>
      </w:r>
      <w:hyperlink r:id="rId11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37</w:t>
        </w:r>
      </w:hyperlink>
      <w:r>
        <w:rPr>
          <w:rFonts w:ascii="Arial" w:hAnsi="Arial" w:cs="Arial"/>
          <w:color w:val="000000"/>
          <w:sz w:val="23"/>
          <w:szCs w:val="23"/>
        </w:rPr>
        <w:t>, </w:t>
      </w:r>
      <w:hyperlink r:id="rId12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40</w:t>
        </w:r>
      </w:hyperlink>
      <w:r>
        <w:rPr>
          <w:rFonts w:ascii="Arial" w:hAnsi="Arial" w:cs="Arial"/>
          <w:color w:val="000000"/>
          <w:sz w:val="23"/>
          <w:szCs w:val="23"/>
        </w:rPr>
        <w:t>, </w:t>
      </w:r>
      <w:hyperlink r:id="rId13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41 части 1 статьи 6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21 июля 2014 года N 209-ФЗ "О государственной информационной системе жилищно-коммунального хозяйства";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11(6) осуществляет внесение в единый реестр проверок информации о проверках в соответствии с требованиями </w:t>
      </w:r>
      <w:hyperlink r:id="rId14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статьи 13.3</w:t>
        </w:r>
      </w:hyperlink>
      <w:r>
        <w:rPr>
          <w:rFonts w:ascii="Arial" w:hAnsi="Arial" w:cs="Arial"/>
          <w:color w:val="000000"/>
          <w:sz w:val="23"/>
          <w:szCs w:val="23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12) организует и проводит проверки выполнения органами государственной власти, органами местного самоуправления, юридическими лицами, индивидуальными предпринимателями и гражданами обязательных требований и принимает предусмотренные законодательством меры по пресечению и (или) устранению выявленных нарушений, в том числе должностные лица службы, являющиеся государственными жилищными инспекторами: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выдают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направления такого предписания несоответствия устава товарищества собственников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составляют протоколы об административных правонарушениях, связанных с нарушениями обязательных требований, рассматривают дела об указанных административных правонарушениях и принимают меры по предотвращению таких нарушений;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направляют в уполномоченные органы материалы, связанные с нарушениями обязательных требований, для решения вопросов о возбуждении уголовных дел по признакам преступлений;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13) обращается в суд с заявлениями: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 </w:t>
      </w:r>
      <w:hyperlink r:id="rId15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кодекса</w:t>
        </w:r>
      </w:hyperlink>
      <w:r>
        <w:rPr>
          <w:rFonts w:ascii="Arial" w:hAnsi="Arial" w:cs="Arial"/>
          <w:color w:val="000000"/>
          <w:sz w:val="23"/>
          <w:szCs w:val="23"/>
        </w:rPr>
        <w:t> Российской Федерации;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 </w:t>
      </w:r>
      <w:hyperlink r:id="rId16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кодекса</w:t>
        </w:r>
      </w:hyperlink>
      <w:r>
        <w:rPr>
          <w:rFonts w:ascii="Arial" w:hAnsi="Arial" w:cs="Arial"/>
          <w:color w:val="000000"/>
          <w:sz w:val="23"/>
          <w:szCs w:val="23"/>
        </w:rPr>
        <w:t> 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 </w:t>
      </w:r>
      <w:hyperlink r:id="rId17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кодекса</w:t>
        </w:r>
      </w:hyperlink>
      <w:r>
        <w:rPr>
          <w:rFonts w:ascii="Arial" w:hAnsi="Arial" w:cs="Arial"/>
          <w:color w:val="000000"/>
          <w:sz w:val="23"/>
          <w:szCs w:val="23"/>
        </w:rPr>
        <w:t> Российской Федерации о выборе управляющей организации, об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color w:val="000000"/>
          <w:sz w:val="23"/>
          <w:szCs w:val="23"/>
        </w:rPr>
        <w:lastRenderedPageBreak/>
        <w:t>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  <w:proofErr w:type="gramEnd"/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 признании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договора найма жилого помещения жилищного фонда социального использования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fldChar w:fldCharType="begin"/>
      </w:r>
      <w:r>
        <w:rPr>
          <w:rFonts w:ascii="Arial" w:hAnsi="Arial" w:cs="Arial"/>
          <w:color w:val="000000"/>
          <w:sz w:val="23"/>
          <w:szCs w:val="23"/>
        </w:rPr>
        <w:instrText xml:space="preserve"> HYPERLINK "consultantplus://offline/ref=EBEB65B2E3ACCEB4A298AF68C44886227679CB9DE1AE9BBBE549AD18DEP1dBG" </w:instrText>
      </w:r>
      <w:r>
        <w:rPr>
          <w:rFonts w:ascii="Arial" w:hAnsi="Arial" w:cs="Arial"/>
          <w:color w:val="000000"/>
          <w:sz w:val="23"/>
          <w:szCs w:val="23"/>
        </w:rPr>
        <w:fldChar w:fldCharType="separate"/>
      </w:r>
      <w:r>
        <w:rPr>
          <w:rStyle w:val="a4"/>
          <w:rFonts w:ascii="Arial" w:hAnsi="Arial" w:cs="Arial"/>
          <w:color w:val="002971"/>
          <w:sz w:val="23"/>
          <w:szCs w:val="23"/>
        </w:rPr>
        <w:t>кодексом</w:t>
      </w:r>
      <w:r>
        <w:rPr>
          <w:rFonts w:ascii="Arial" w:hAnsi="Arial" w:cs="Arial"/>
          <w:color w:val="000000"/>
          <w:sz w:val="23"/>
          <w:szCs w:val="23"/>
        </w:rPr>
        <w:fldChar w:fldCharType="end"/>
      </w:r>
      <w:r>
        <w:rPr>
          <w:rFonts w:ascii="Arial" w:hAnsi="Arial" w:cs="Arial"/>
          <w:color w:val="000000"/>
          <w:sz w:val="23"/>
          <w:szCs w:val="23"/>
        </w:rPr>
        <w:t>Российской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Федерации;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 аннулировании лицензии.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 Служба в соответствии с законодательством: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1) разрабатывает проекты правовых актов в установленной сфере деятельности;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2) утверждает ежегодный план и показатели деятельности;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3) обеспечивает исполнение Федерального </w:t>
      </w:r>
      <w:hyperlink r:id="rId18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закона</w:t>
        </w:r>
      </w:hyperlink>
      <w:r>
        <w:rPr>
          <w:rFonts w:ascii="Arial" w:hAnsi="Arial" w:cs="Arial"/>
          <w:color w:val="000000"/>
          <w:sz w:val="23"/>
          <w:szCs w:val="23"/>
        </w:rPr>
        <w:t> от 26 февраля 1997 года N 31-ФЗ "О мобилизационной подготовке и мобилизации в Российской Федерации", нормативных правовых актов Президента Российской Федерации, нормативных правовых актов Правительства Российской Федерации в сфере мобилизационной подготовки и мобилизации, обеспечения режима военного времени и территориальной обороны;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4) обеспечивает защиту, в том числе техническую, сведений, составляющих государственную тайну, и иной информации, доступ к которой ограничен в соответствии с законодательством;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5) обеспечивает организацию и ведение гражданской обороны в службе;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6) является оператором в соответствии с Федеральным </w:t>
      </w:r>
      <w:hyperlink r:id="rId19" w:history="1">
        <w:r>
          <w:rPr>
            <w:rStyle w:val="a4"/>
            <w:rFonts w:ascii="Arial" w:hAnsi="Arial" w:cs="Arial"/>
            <w:color w:val="002971"/>
            <w:sz w:val="23"/>
            <w:szCs w:val="23"/>
          </w:rPr>
          <w:t>законом</w:t>
        </w:r>
      </w:hyperlink>
      <w:r>
        <w:rPr>
          <w:rFonts w:ascii="Arial" w:hAnsi="Arial" w:cs="Arial"/>
          <w:color w:val="000000"/>
          <w:sz w:val="23"/>
          <w:szCs w:val="23"/>
        </w:rPr>
        <w:t> от 27 июля 2006 года N 152-ФЗ "О персональных данных";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7) осуществляет кадровую работу в отношении государственных гражданских служащих Иркутской области в службе, работников, замещающих в службе должности, не являющиеся должностями государственной гражданской службы Иркутской области, при наличии (далее - сотрудники службы);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8) обеспечивает ведение бухгалтерского учета;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9) обеспечивает ведение делопроизводства, в том числе работу с документами ограниченного доступа;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10) обеспечивает своевременное и полное рассмотрение обращений граждан, направление на них ответов;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11) осуществляет работу по комплектованию, хранению, учету и использованию архивных документов, образовавшихся в процессе деятельности службы;</w:t>
      </w:r>
    </w:p>
    <w:p w:rsidR="009075DC" w:rsidRDefault="009075DC" w:rsidP="009075DC">
      <w:pPr>
        <w:pStyle w:val="a3"/>
        <w:shd w:val="clear" w:color="auto" w:fill="FFFFFF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12) осуществляет иные функции, предусмотренные законодательством.</w:t>
      </w:r>
    </w:p>
    <w:p w:rsidR="00EB586F" w:rsidRDefault="00EB586F"/>
    <w:sectPr w:rsidR="00EB586F" w:rsidSect="009075DC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C"/>
    <w:rsid w:val="001C067C"/>
    <w:rsid w:val="009075DC"/>
    <w:rsid w:val="00EB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75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7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C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75D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9075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1C0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0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EB65B2E3ACCEB4A298AF68C44886227679C29CEBA59BBBE549AD18DE1B1D7E75A8C650E7F8B112P3dFG" TargetMode="External"/><Relationship Id="rId13" Type="http://schemas.openxmlformats.org/officeDocument/2006/relationships/hyperlink" Target="consultantplus://offline/ref=EBEB65B2E3ACCEB4A298AF68C44886227679C29CEBA59BBBE549AD18DE1B1D7E75A8C650E7F8B11EP3dEG" TargetMode="External"/><Relationship Id="rId18" Type="http://schemas.openxmlformats.org/officeDocument/2006/relationships/hyperlink" Target="consultantplus://offline/ref=EBEB65B2E3ACCEB4A298AF68C44886227679C29DE0A49BBBE549AD18DEP1dB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BEB65B2E3ACCEB4A298AF68C44886227679CB9DE1AE9BBBE549AD18DE1B1D7E75A8C653E1PFd1G" TargetMode="External"/><Relationship Id="rId12" Type="http://schemas.openxmlformats.org/officeDocument/2006/relationships/hyperlink" Target="consultantplus://offline/ref=EBEB65B2E3ACCEB4A298AF68C44886227679C29CEBA59BBBE549AD18DE1B1D7E75A8C650E7F8B11EP3dDG" TargetMode="External"/><Relationship Id="rId17" Type="http://schemas.openxmlformats.org/officeDocument/2006/relationships/hyperlink" Target="consultantplus://offline/ref=EBEB65B2E3ACCEB4A298AF68C44886227679CB9DE1AE9BBBE549AD18DEP1d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BEB65B2E3ACCEB4A298AF68C44886227679CB9DE1AE9BBBE549AD18DEP1dB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BEB65B2E3ACCEB4A298AF68C44886227679CB9DE1AE9BBBE549AD18DE1B1D7E75A8C653E1PFdEG" TargetMode="External"/><Relationship Id="rId11" Type="http://schemas.openxmlformats.org/officeDocument/2006/relationships/hyperlink" Target="consultantplus://offline/ref=EBEB65B2E3ACCEB4A298AF68C44886227679C29CEBA59BBBE549AD18DE1B1D7E75A8C650E7F8B11EP3dAG" TargetMode="External"/><Relationship Id="rId5" Type="http://schemas.openxmlformats.org/officeDocument/2006/relationships/hyperlink" Target="consultantplus://offline/ref=EBEB65B2E3ACCEB4A298AF68C44886227679CB9DE1AE9BBBE549AD18DE1B1D7E75A8C650E7F9B315P3dDG" TargetMode="External"/><Relationship Id="rId15" Type="http://schemas.openxmlformats.org/officeDocument/2006/relationships/hyperlink" Target="consultantplus://offline/ref=EBEB65B2E3ACCEB4A298AF68C44886227679CB9DE1AE9BBBE549AD18DEP1dBG" TargetMode="External"/><Relationship Id="rId10" Type="http://schemas.openxmlformats.org/officeDocument/2006/relationships/hyperlink" Target="consultantplus://offline/ref=EBEB65B2E3ACCEB4A298AF68C44886227679C29CEBA59BBBE549AD18DE1B1D7E75A8C650E7F8B110P3dCG" TargetMode="External"/><Relationship Id="rId19" Type="http://schemas.openxmlformats.org/officeDocument/2006/relationships/hyperlink" Target="consultantplus://offline/ref=EBEB65B2E3ACCEB4A298AF68C44886227679CB91EDAB9BBBE549AD18DEP1dB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EB65B2E3ACCEB4A298AF68C44886227679C29CEBA59BBBE549AD18DE1B1D7E75A8C650E7F8B113P3d8G" TargetMode="External"/><Relationship Id="rId14" Type="http://schemas.openxmlformats.org/officeDocument/2006/relationships/hyperlink" Target="consultantplus://offline/ref=EBEB65B2E3ACCEB4A298AF68C44886227679CA92E1A49BBBE549AD18DE1B1D7E75A8C650E0PFd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2018-04-26T03:26:00Z</cp:lastPrinted>
  <dcterms:created xsi:type="dcterms:W3CDTF">2018-04-26T03:12:00Z</dcterms:created>
  <dcterms:modified xsi:type="dcterms:W3CDTF">2018-04-26T03:26:00Z</dcterms:modified>
</cp:coreProperties>
</file>