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C59" w:rsidRPr="00164C59" w:rsidRDefault="00164C59" w:rsidP="00164C59">
      <w:pPr>
        <w:spacing w:after="0" w:line="259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164C59">
        <w:rPr>
          <w:rFonts w:ascii="Arial" w:eastAsia="Calibri" w:hAnsi="Arial" w:cs="Arial"/>
          <w:b/>
          <w:sz w:val="28"/>
          <w:szCs w:val="28"/>
        </w:rPr>
        <w:t xml:space="preserve">ИНФОРМАЦИОННАЯ ПАМЯТКА </w:t>
      </w:r>
    </w:p>
    <w:p w:rsidR="00164C59" w:rsidRPr="00164C59" w:rsidRDefault="00164C59" w:rsidP="00164C59">
      <w:pPr>
        <w:spacing w:after="0" w:line="259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164C59">
        <w:rPr>
          <w:rFonts w:ascii="Arial" w:eastAsia="Calibri" w:hAnsi="Arial" w:cs="Arial"/>
          <w:b/>
          <w:sz w:val="28"/>
          <w:szCs w:val="28"/>
        </w:rPr>
        <w:t>о составе ежемесячной платы за жилое помещение и коммунальные услуги</w:t>
      </w:r>
    </w:p>
    <w:p w:rsidR="00164C59" w:rsidRPr="00164C59" w:rsidRDefault="00164C59" w:rsidP="00164C59">
      <w:pPr>
        <w:spacing w:after="160" w:line="259" w:lineRule="auto"/>
        <w:jc w:val="center"/>
        <w:rPr>
          <w:rFonts w:ascii="Arial" w:eastAsia="Calibri" w:hAnsi="Arial" w:cs="Arial"/>
          <w:sz w:val="26"/>
          <w:szCs w:val="26"/>
        </w:rPr>
      </w:pPr>
      <w:r w:rsidRPr="00164C59">
        <w:rPr>
          <w:rFonts w:ascii="Arial" w:eastAsia="Calibri" w:hAnsi="Arial" w:cs="Arial"/>
          <w:sz w:val="26"/>
          <w:szCs w:val="26"/>
        </w:rPr>
        <w:t xml:space="preserve">(согласно ст.154 Жилищного Кодекса Российской Федерации) </w:t>
      </w:r>
    </w:p>
    <w:p w:rsidR="00164C59" w:rsidRPr="00164C59" w:rsidRDefault="00164C59" w:rsidP="00164C59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164C59">
        <w:rPr>
          <w:rFonts w:ascii="Arial" w:eastAsia="Calibri" w:hAnsi="Arial" w:cs="Arial"/>
          <w:sz w:val="28"/>
          <w:szCs w:val="28"/>
        </w:rPr>
        <w:t xml:space="preserve">Плата за жилое помещение и коммунальные услуги </w:t>
      </w:r>
      <w:r w:rsidRPr="00164C59">
        <w:rPr>
          <w:rFonts w:ascii="Arial" w:eastAsia="Calibri" w:hAnsi="Arial" w:cs="Arial"/>
          <w:b/>
          <w:sz w:val="28"/>
          <w:szCs w:val="28"/>
        </w:rPr>
        <w:t>для нанимателя</w:t>
      </w:r>
      <w:r w:rsidRPr="00164C59">
        <w:rPr>
          <w:rFonts w:ascii="Arial" w:eastAsia="Calibri" w:hAnsi="Arial" w:cs="Arial"/>
          <w:sz w:val="28"/>
          <w:szCs w:val="28"/>
        </w:rPr>
        <w:t xml:space="preserve"> жилого помещения, занимаемого по договору социального найма или договору найма жилого помещения государственного или муниципального жилищного фонда, включает в себя</w:t>
      </w:r>
      <w:r w:rsidRPr="00164C59">
        <w:rPr>
          <w:rFonts w:ascii="Arial" w:eastAsia="Calibri" w:hAnsi="Arial" w:cs="Arial"/>
          <w:sz w:val="26"/>
          <w:szCs w:val="26"/>
        </w:rPr>
        <w:t>:</w:t>
      </w:r>
    </w:p>
    <w:p w:rsidR="00164C59" w:rsidRPr="00164C59" w:rsidRDefault="00164C59" w:rsidP="00164C59">
      <w:pPr>
        <w:spacing w:after="160" w:line="259" w:lineRule="auto"/>
        <w:jc w:val="both"/>
        <w:rPr>
          <w:rFonts w:ascii="Arial" w:eastAsia="Calibri" w:hAnsi="Arial" w:cs="Arial"/>
          <w:sz w:val="26"/>
          <w:szCs w:val="26"/>
        </w:rPr>
      </w:pPr>
      <w:r w:rsidRPr="00164C59">
        <w:rPr>
          <w:rFonts w:ascii="Arial" w:eastAsia="Calibri" w:hAnsi="Arial" w:cs="Arial"/>
          <w:sz w:val="26"/>
          <w:szCs w:val="26"/>
        </w:rPr>
        <w:t>1) плату за пользование жилым помещением (плата за наем);</w:t>
      </w:r>
    </w:p>
    <w:p w:rsidR="00164C59" w:rsidRPr="00164C59" w:rsidRDefault="00164C59" w:rsidP="00164C59">
      <w:pPr>
        <w:spacing w:after="160" w:line="259" w:lineRule="auto"/>
        <w:jc w:val="both"/>
        <w:rPr>
          <w:rFonts w:ascii="Arial" w:eastAsia="Calibri" w:hAnsi="Arial" w:cs="Arial"/>
          <w:sz w:val="26"/>
          <w:szCs w:val="26"/>
        </w:rPr>
      </w:pPr>
      <w:proofErr w:type="gramStart"/>
      <w:r w:rsidRPr="00164C59">
        <w:rPr>
          <w:rFonts w:ascii="Arial" w:eastAsia="Calibri" w:hAnsi="Arial" w:cs="Arial"/>
          <w:sz w:val="26"/>
          <w:szCs w:val="26"/>
        </w:rPr>
        <w:t>2)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а также за холодную воду, горячую воду, электрическую энергию, потребляемые при использовании и содержании общего имущества в многоквартирном доме, за отведение сточных вод в целях содержания общего имущества в многоквартирном доме (далее также</w:t>
      </w:r>
      <w:proofErr w:type="gramEnd"/>
      <w:r w:rsidRPr="00164C59">
        <w:rPr>
          <w:rFonts w:ascii="Arial" w:eastAsia="Calibri" w:hAnsi="Arial" w:cs="Arial"/>
          <w:sz w:val="26"/>
          <w:szCs w:val="26"/>
        </w:rPr>
        <w:t xml:space="preserve"> - коммунальные ресурсы, потребляемые при использовании и содержании общего имущества в многоквартирном доме). </w:t>
      </w:r>
      <w:r w:rsidRPr="00164C59">
        <w:rPr>
          <w:rFonts w:ascii="Arial" w:eastAsia="Calibri" w:hAnsi="Arial" w:cs="Arial"/>
          <w:sz w:val="26"/>
          <w:szCs w:val="26"/>
          <w:u w:val="single"/>
        </w:rPr>
        <w:t>Капитальный ремонт общего имущества в многоквартирном доме проводится за счет собственника жилищного фонда</w:t>
      </w:r>
      <w:r w:rsidRPr="00164C59">
        <w:rPr>
          <w:rFonts w:ascii="Arial" w:eastAsia="Calibri" w:hAnsi="Arial" w:cs="Arial"/>
          <w:sz w:val="26"/>
          <w:szCs w:val="26"/>
        </w:rPr>
        <w:t>;</w:t>
      </w:r>
    </w:p>
    <w:p w:rsidR="00164C59" w:rsidRPr="00164C59" w:rsidRDefault="00164C59" w:rsidP="00164C59">
      <w:pPr>
        <w:spacing w:after="160" w:line="259" w:lineRule="auto"/>
        <w:jc w:val="both"/>
        <w:rPr>
          <w:rFonts w:ascii="Arial" w:eastAsia="Calibri" w:hAnsi="Arial" w:cs="Arial"/>
          <w:sz w:val="26"/>
          <w:szCs w:val="26"/>
        </w:rPr>
      </w:pPr>
      <w:r w:rsidRPr="00164C59">
        <w:rPr>
          <w:rFonts w:ascii="Arial" w:eastAsia="Calibri" w:hAnsi="Arial" w:cs="Arial"/>
          <w:sz w:val="26"/>
          <w:szCs w:val="26"/>
        </w:rPr>
        <w:t>3) плату за коммунальные услуги.</w:t>
      </w:r>
    </w:p>
    <w:p w:rsidR="00164C59" w:rsidRPr="00164C59" w:rsidRDefault="00164C59" w:rsidP="00164C59">
      <w:pPr>
        <w:numPr>
          <w:ilvl w:val="0"/>
          <w:numId w:val="2"/>
        </w:numPr>
        <w:spacing w:after="160" w:line="259" w:lineRule="auto"/>
        <w:ind w:left="426" w:hanging="426"/>
        <w:contextualSpacing/>
        <w:jc w:val="both"/>
        <w:rPr>
          <w:rFonts w:ascii="Arial" w:eastAsia="Calibri" w:hAnsi="Arial" w:cs="Arial"/>
          <w:sz w:val="28"/>
          <w:szCs w:val="28"/>
        </w:rPr>
      </w:pPr>
      <w:r w:rsidRPr="00164C59">
        <w:rPr>
          <w:rFonts w:ascii="Arial" w:eastAsia="Calibri" w:hAnsi="Arial" w:cs="Arial"/>
          <w:sz w:val="28"/>
          <w:szCs w:val="28"/>
        </w:rPr>
        <w:t xml:space="preserve">Плата за жилое помещение и коммунальные услуги </w:t>
      </w:r>
      <w:r w:rsidRPr="00164C59">
        <w:rPr>
          <w:rFonts w:ascii="Arial" w:eastAsia="Calibri" w:hAnsi="Arial" w:cs="Arial"/>
          <w:b/>
          <w:sz w:val="28"/>
          <w:szCs w:val="28"/>
        </w:rPr>
        <w:t>для собственника</w:t>
      </w:r>
      <w:r w:rsidRPr="00164C59">
        <w:rPr>
          <w:rFonts w:ascii="Arial" w:eastAsia="Calibri" w:hAnsi="Arial" w:cs="Arial"/>
          <w:sz w:val="28"/>
          <w:szCs w:val="28"/>
        </w:rPr>
        <w:t xml:space="preserve"> помещения в многоквартирном доме включает в себя:</w:t>
      </w:r>
    </w:p>
    <w:p w:rsidR="00164C59" w:rsidRPr="00164C59" w:rsidRDefault="00164C59" w:rsidP="00164C59">
      <w:pPr>
        <w:spacing w:after="160" w:line="259" w:lineRule="auto"/>
        <w:jc w:val="both"/>
        <w:rPr>
          <w:rFonts w:ascii="Arial" w:eastAsia="Calibri" w:hAnsi="Arial" w:cs="Arial"/>
          <w:sz w:val="26"/>
          <w:szCs w:val="26"/>
        </w:rPr>
      </w:pPr>
      <w:r w:rsidRPr="00164C59">
        <w:rPr>
          <w:rFonts w:ascii="Arial" w:eastAsia="Calibri" w:hAnsi="Arial" w:cs="Arial"/>
          <w:sz w:val="26"/>
          <w:szCs w:val="26"/>
        </w:rPr>
        <w:t>1) плату за содержание жилого помещения, включающую в себя плату за услуги, работы по управлению многоквартирным домом, за содержание и текущий ремонт общего имущества в многоквартирном доме, за коммунальные ресурсы, потребляемые при использовании и содержании общего имущества в многоквартирном доме;</w:t>
      </w:r>
    </w:p>
    <w:p w:rsidR="00164C59" w:rsidRPr="00164C59" w:rsidRDefault="00164C59" w:rsidP="00164C59">
      <w:pPr>
        <w:spacing w:after="160" w:line="259" w:lineRule="auto"/>
        <w:jc w:val="both"/>
        <w:rPr>
          <w:rFonts w:ascii="Arial" w:eastAsia="Calibri" w:hAnsi="Arial" w:cs="Arial"/>
          <w:sz w:val="26"/>
          <w:szCs w:val="26"/>
        </w:rPr>
      </w:pPr>
      <w:r w:rsidRPr="00164C59">
        <w:rPr>
          <w:rFonts w:ascii="Arial" w:eastAsia="Calibri" w:hAnsi="Arial" w:cs="Arial"/>
          <w:sz w:val="26"/>
          <w:szCs w:val="26"/>
        </w:rPr>
        <w:t>2) взнос на капитальный ремонт;</w:t>
      </w:r>
    </w:p>
    <w:p w:rsidR="00164C59" w:rsidRPr="00164C59" w:rsidRDefault="00164C59" w:rsidP="00164C59">
      <w:pPr>
        <w:spacing w:after="160" w:line="259" w:lineRule="auto"/>
        <w:jc w:val="both"/>
        <w:rPr>
          <w:rFonts w:ascii="Arial" w:eastAsia="Calibri" w:hAnsi="Arial" w:cs="Arial"/>
          <w:sz w:val="26"/>
          <w:szCs w:val="26"/>
        </w:rPr>
      </w:pPr>
      <w:r w:rsidRPr="00164C59">
        <w:rPr>
          <w:rFonts w:ascii="Arial" w:eastAsia="Calibri" w:hAnsi="Arial" w:cs="Arial"/>
          <w:sz w:val="26"/>
          <w:szCs w:val="26"/>
        </w:rPr>
        <w:t>3) плату за коммунальные услуги.</w:t>
      </w:r>
    </w:p>
    <w:p w:rsidR="00164C59" w:rsidRPr="00164C59" w:rsidRDefault="00164C59" w:rsidP="00164C59">
      <w:pPr>
        <w:spacing w:after="160" w:line="259" w:lineRule="auto"/>
        <w:jc w:val="both"/>
        <w:rPr>
          <w:rFonts w:ascii="Arial" w:eastAsia="Calibri" w:hAnsi="Arial" w:cs="Arial"/>
          <w:sz w:val="26"/>
          <w:szCs w:val="26"/>
          <w:u w:val="single"/>
        </w:rPr>
      </w:pPr>
      <w:r w:rsidRPr="00164C59">
        <w:rPr>
          <w:rFonts w:ascii="Arial" w:eastAsia="Calibri" w:hAnsi="Arial" w:cs="Arial"/>
          <w:sz w:val="28"/>
          <w:szCs w:val="28"/>
          <w:u w:val="single"/>
        </w:rPr>
        <w:t>Контактные телефоны по вопросам начисления</w:t>
      </w:r>
      <w:r w:rsidRPr="00164C59">
        <w:rPr>
          <w:rFonts w:ascii="Arial" w:eastAsia="Calibri" w:hAnsi="Arial" w:cs="Arial"/>
          <w:sz w:val="26"/>
          <w:szCs w:val="26"/>
          <w:u w:val="single"/>
        </w:rPr>
        <w:t>:</w:t>
      </w:r>
    </w:p>
    <w:p w:rsidR="00164C59" w:rsidRPr="00164C59" w:rsidRDefault="00164C59" w:rsidP="00164C59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164C59">
        <w:rPr>
          <w:rFonts w:ascii="Arial" w:eastAsia="Calibri" w:hAnsi="Arial" w:cs="Arial"/>
          <w:sz w:val="26"/>
          <w:szCs w:val="26"/>
        </w:rPr>
        <w:t>Плата за содержание жилого помещения: т.</w:t>
      </w:r>
      <w:r w:rsidR="005330B7">
        <w:rPr>
          <w:rFonts w:ascii="Arial" w:eastAsia="Calibri" w:hAnsi="Arial" w:cs="Arial"/>
          <w:sz w:val="26"/>
          <w:szCs w:val="26"/>
        </w:rPr>
        <w:t xml:space="preserve"> </w:t>
      </w:r>
      <w:bookmarkStart w:id="0" w:name="_GoBack"/>
      <w:bookmarkEnd w:id="0"/>
      <w:r w:rsidR="005330B7">
        <w:rPr>
          <w:rFonts w:ascii="Arial" w:eastAsia="Calibri" w:hAnsi="Arial" w:cs="Arial"/>
          <w:sz w:val="26"/>
          <w:szCs w:val="26"/>
        </w:rPr>
        <w:t>54-05-71</w:t>
      </w:r>
      <w:r w:rsidRPr="00164C59">
        <w:rPr>
          <w:rFonts w:ascii="Arial" w:eastAsia="Calibri" w:hAnsi="Arial" w:cs="Arial"/>
          <w:sz w:val="26"/>
          <w:szCs w:val="26"/>
        </w:rPr>
        <w:t xml:space="preserve"> (бухгалтерия </w:t>
      </w:r>
      <w:r w:rsidR="005330B7">
        <w:rPr>
          <w:rFonts w:ascii="Arial" w:eastAsia="Calibri" w:hAnsi="Arial" w:cs="Arial"/>
          <w:sz w:val="26"/>
          <w:szCs w:val="26"/>
        </w:rPr>
        <w:t>РСП ОАО «ДОСТ»</w:t>
      </w:r>
      <w:r w:rsidRPr="00164C59">
        <w:rPr>
          <w:rFonts w:ascii="Arial" w:eastAsia="Calibri" w:hAnsi="Arial" w:cs="Arial"/>
          <w:sz w:val="26"/>
          <w:szCs w:val="26"/>
        </w:rPr>
        <w:t>)</w:t>
      </w:r>
    </w:p>
    <w:p w:rsidR="00164C59" w:rsidRPr="00164C59" w:rsidRDefault="00164C59" w:rsidP="00164C59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164C59">
        <w:rPr>
          <w:rFonts w:ascii="Arial" w:eastAsia="Calibri" w:hAnsi="Arial" w:cs="Arial"/>
          <w:sz w:val="26"/>
          <w:szCs w:val="26"/>
        </w:rPr>
        <w:t>Плата за наем: т.50-41-05 (Комитет по управлению муниципальным имуществом Ангарского городского округа)</w:t>
      </w:r>
    </w:p>
    <w:p w:rsidR="00164C59" w:rsidRPr="00164C59" w:rsidRDefault="00164C59" w:rsidP="00164C59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164C59">
        <w:rPr>
          <w:rFonts w:ascii="Arial" w:eastAsia="Calibri" w:hAnsi="Arial" w:cs="Arial"/>
          <w:sz w:val="26"/>
          <w:szCs w:val="26"/>
        </w:rPr>
        <w:t xml:space="preserve">Плата за электроэнергию, горячее водоснабжение, отопление: т.8-800-100-9777 Контактный центр </w:t>
      </w:r>
      <w:proofErr w:type="spellStart"/>
      <w:r w:rsidRPr="00164C59">
        <w:rPr>
          <w:rFonts w:ascii="Arial" w:eastAsia="Calibri" w:hAnsi="Arial" w:cs="Arial"/>
          <w:sz w:val="26"/>
          <w:szCs w:val="26"/>
        </w:rPr>
        <w:t>Иркутскэнергосбыт</w:t>
      </w:r>
      <w:proofErr w:type="spellEnd"/>
    </w:p>
    <w:p w:rsidR="00164C59" w:rsidRPr="00164C59" w:rsidRDefault="00164C59" w:rsidP="00164C59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164C59">
        <w:rPr>
          <w:rFonts w:ascii="Arial" w:eastAsia="Calibri" w:hAnsi="Arial" w:cs="Arial"/>
          <w:sz w:val="26"/>
          <w:szCs w:val="26"/>
        </w:rPr>
        <w:t>Плата за холодное водоснабжение и водоотведение: т.51-26-46 Ангарский водоканал</w:t>
      </w:r>
    </w:p>
    <w:p w:rsidR="00164C59" w:rsidRPr="00164C59" w:rsidRDefault="00164C59" w:rsidP="00164C59">
      <w:pPr>
        <w:numPr>
          <w:ilvl w:val="0"/>
          <w:numId w:val="1"/>
        </w:numPr>
        <w:spacing w:after="160" w:line="259" w:lineRule="auto"/>
        <w:ind w:left="284" w:hanging="284"/>
        <w:contextualSpacing/>
        <w:jc w:val="both"/>
        <w:rPr>
          <w:rFonts w:ascii="Arial" w:eastAsia="Calibri" w:hAnsi="Arial" w:cs="Arial"/>
          <w:sz w:val="26"/>
          <w:szCs w:val="26"/>
        </w:rPr>
      </w:pPr>
      <w:r w:rsidRPr="00164C59">
        <w:rPr>
          <w:rFonts w:ascii="Arial" w:eastAsia="Calibri" w:hAnsi="Arial" w:cs="Arial"/>
          <w:sz w:val="26"/>
          <w:szCs w:val="26"/>
        </w:rPr>
        <w:t xml:space="preserve">Плата за газоснабжение: т.61-45-01 </w:t>
      </w:r>
      <w:proofErr w:type="spellStart"/>
      <w:r w:rsidRPr="00164C59">
        <w:rPr>
          <w:rFonts w:ascii="Arial" w:eastAsia="Calibri" w:hAnsi="Arial" w:cs="Arial"/>
          <w:sz w:val="26"/>
          <w:szCs w:val="26"/>
        </w:rPr>
        <w:t>Ангарскгоргаз</w:t>
      </w:r>
      <w:proofErr w:type="spellEnd"/>
    </w:p>
    <w:p w:rsidR="00BA22A6" w:rsidRDefault="00BA22A6"/>
    <w:sectPr w:rsidR="00BA22A6" w:rsidSect="00164C59">
      <w:pgSz w:w="11906" w:h="16838"/>
      <w:pgMar w:top="567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13DE0"/>
    <w:multiLevelType w:val="hybridMultilevel"/>
    <w:tmpl w:val="CFF0BF1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41C7F77"/>
    <w:multiLevelType w:val="hybridMultilevel"/>
    <w:tmpl w:val="10F04A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C59"/>
    <w:rsid w:val="00164C59"/>
    <w:rsid w:val="005330B7"/>
    <w:rsid w:val="00BA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1765</Characters>
  <Application>Microsoft Office Word</Application>
  <DocSecurity>0</DocSecurity>
  <Lines>14</Lines>
  <Paragraphs>4</Paragraphs>
  <ScaleCrop>false</ScaleCrop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2018-04-28T04:42:00Z</dcterms:created>
  <dcterms:modified xsi:type="dcterms:W3CDTF">2018-04-28T04:46:00Z</dcterms:modified>
</cp:coreProperties>
</file>